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B9" w:rsidRDefault="009C74B9" w:rsidP="009C74B9">
      <w:pPr>
        <w:pStyle w:val="2"/>
        <w:numPr>
          <w:ilvl w:val="0"/>
          <w:numId w:val="0"/>
        </w:numPr>
        <w:jc w:val="center"/>
        <w:rPr>
          <w:sz w:val="20"/>
        </w:rPr>
      </w:pPr>
      <w:r>
        <w:rPr>
          <w:sz w:val="20"/>
        </w:rPr>
        <w:t xml:space="preserve">ДОГОВОР поставки на </w:t>
      </w:r>
      <w:proofErr w:type="gramStart"/>
      <w:r>
        <w:rPr>
          <w:sz w:val="20"/>
        </w:rPr>
        <w:t>заказ  №</w:t>
      </w:r>
      <w:proofErr w:type="gramEnd"/>
      <w:r>
        <w:rPr>
          <w:sz w:val="20"/>
        </w:rPr>
        <w:t xml:space="preserve">                                    </w:t>
      </w:r>
    </w:p>
    <w:p w:rsidR="009C74B9" w:rsidRDefault="009C74B9" w:rsidP="009C74B9">
      <w:pPr>
        <w:pStyle w:val="2"/>
        <w:numPr>
          <w:ilvl w:val="0"/>
          <w:numId w:val="0"/>
        </w:numPr>
        <w:jc w:val="center"/>
        <w:rPr>
          <w:sz w:val="20"/>
        </w:rPr>
      </w:pPr>
      <w:r>
        <w:rPr>
          <w:sz w:val="24"/>
          <w:szCs w:val="24"/>
        </w:rPr>
        <w:t xml:space="preserve">  </w:t>
      </w:r>
      <w:r>
        <w:rPr>
          <w:sz w:val="20"/>
        </w:rPr>
        <w:t xml:space="preserve">тел. покупателя:  </w:t>
      </w:r>
    </w:p>
    <w:p w:rsidR="009C74B9" w:rsidRDefault="009C74B9" w:rsidP="009C74B9">
      <w:pPr>
        <w:suppressAutoHyphens/>
        <w:rPr>
          <w:rFonts w:eastAsia="Times New Roman"/>
          <w:b/>
          <w:sz w:val="18"/>
          <w:szCs w:val="20"/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 xml:space="preserve">г. Уфа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jc w:val="both"/>
        <w:rPr>
          <w:rFonts w:eastAsia="Times New Roman"/>
          <w:b/>
          <w:sz w:val="18"/>
          <w:szCs w:val="20"/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 xml:space="preserve">ИП </w:t>
      </w:r>
      <w:proofErr w:type="spellStart"/>
      <w:r>
        <w:rPr>
          <w:rFonts w:eastAsia="Times New Roman"/>
          <w:sz w:val="14"/>
          <w:szCs w:val="14"/>
          <w:lang w:eastAsia="ar-SA"/>
        </w:rPr>
        <w:t>Махмутов</w:t>
      </w:r>
      <w:proofErr w:type="spellEnd"/>
      <w:r>
        <w:rPr>
          <w:rFonts w:eastAsia="Times New Roman"/>
          <w:sz w:val="14"/>
          <w:szCs w:val="14"/>
          <w:lang w:eastAsia="ar-SA"/>
        </w:rPr>
        <w:t xml:space="preserve"> Айрат </w:t>
      </w:r>
      <w:proofErr w:type="spellStart"/>
      <w:r>
        <w:rPr>
          <w:rFonts w:eastAsia="Times New Roman"/>
          <w:sz w:val="14"/>
          <w:szCs w:val="14"/>
          <w:lang w:eastAsia="ar-SA"/>
        </w:rPr>
        <w:t>Хамитович</w:t>
      </w:r>
      <w:proofErr w:type="spellEnd"/>
      <w:r>
        <w:rPr>
          <w:rFonts w:eastAsia="Times New Roman"/>
          <w:sz w:val="14"/>
          <w:szCs w:val="14"/>
          <w:lang w:eastAsia="ar-SA"/>
        </w:rPr>
        <w:t xml:space="preserve">, именуемый в дальнейшем «Продавец», </w:t>
      </w:r>
      <w:proofErr w:type="gramStart"/>
      <w:r>
        <w:rPr>
          <w:rFonts w:eastAsia="Times New Roman"/>
          <w:sz w:val="14"/>
          <w:szCs w:val="14"/>
          <w:lang w:eastAsia="ar-SA"/>
        </w:rPr>
        <w:t>действующий  на</w:t>
      </w:r>
      <w:proofErr w:type="gramEnd"/>
      <w:r>
        <w:rPr>
          <w:rFonts w:eastAsia="Times New Roman"/>
          <w:sz w:val="14"/>
          <w:szCs w:val="14"/>
          <w:lang w:eastAsia="ar-SA"/>
        </w:rPr>
        <w:t xml:space="preserve"> основании Свидетельства, с одной стороны,  и  </w:t>
      </w:r>
      <w:r>
        <w:rPr>
          <w:rFonts w:eastAsia="Times New Roman"/>
          <w:sz w:val="14"/>
          <w:szCs w:val="14"/>
          <w:lang w:eastAsia="ar-SA"/>
        </w:rPr>
        <w:t>_______</w:t>
      </w:r>
      <w:r>
        <w:rPr>
          <w:rFonts w:eastAsia="Times New Roman"/>
          <w:sz w:val="14"/>
          <w:szCs w:val="14"/>
          <w:lang w:eastAsia="ar-SA"/>
        </w:rPr>
        <w:t>, в дальнейшем «Покупатель», с другой стороны, заключили настоящий договор, далее –  «Договор»,  о нижеследующем:</w:t>
      </w:r>
    </w:p>
    <w:p w:rsidR="009C74B9" w:rsidRDefault="009C74B9" w:rsidP="009C74B9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858"/>
        </w:tabs>
        <w:suppressAutoHyphens/>
        <w:autoSpaceDE w:val="0"/>
        <w:jc w:val="center"/>
        <w:rPr>
          <w:rFonts w:eastAsia="Times New Roman"/>
          <w:b/>
          <w:bCs/>
          <w:sz w:val="14"/>
          <w:szCs w:val="14"/>
          <w:lang w:eastAsia="ar-SA"/>
        </w:rPr>
      </w:pPr>
      <w:r>
        <w:rPr>
          <w:rFonts w:eastAsia="Times New Roman"/>
          <w:b/>
          <w:bCs/>
          <w:sz w:val="14"/>
          <w:szCs w:val="14"/>
          <w:lang w:eastAsia="ar-SA"/>
        </w:rPr>
        <w:t>ПРЕДМЕТ ДОГОВОРА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142"/>
        <w:jc w:val="both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bCs/>
          <w:sz w:val="14"/>
          <w:szCs w:val="14"/>
          <w:lang w:eastAsia="ar-SA"/>
        </w:rPr>
        <w:t>1.1. На основании заказа Покупателя,</w:t>
      </w:r>
      <w:r>
        <w:rPr>
          <w:rFonts w:eastAsia="Times New Roman"/>
          <w:b/>
          <w:bCs/>
          <w:sz w:val="14"/>
          <w:szCs w:val="14"/>
          <w:lang w:eastAsia="ar-SA"/>
        </w:rPr>
        <w:t xml:space="preserve"> </w:t>
      </w:r>
      <w:r>
        <w:rPr>
          <w:rFonts w:eastAsia="Times New Roman"/>
          <w:sz w:val="14"/>
          <w:szCs w:val="14"/>
          <w:lang w:eastAsia="ar-SA"/>
        </w:rPr>
        <w:t xml:space="preserve">Продавец поставляет и передает, а Покупатель принимает и оплачивает запасные части для автомобилей различных моделей (далее – «Товар»), согласно заказу, далее – «Заказ». </w:t>
      </w:r>
    </w:p>
    <w:p w:rsidR="009C74B9" w:rsidRDefault="009C74B9" w:rsidP="009C74B9">
      <w:pPr>
        <w:widowControl w:val="0"/>
        <w:numPr>
          <w:ilvl w:val="1"/>
          <w:numId w:val="2"/>
        </w:numPr>
        <w:shd w:val="clear" w:color="auto" w:fill="FFFFFF"/>
        <w:tabs>
          <w:tab w:val="left" w:pos="9858"/>
        </w:tabs>
        <w:suppressAutoHyphens/>
        <w:autoSpaceDE w:val="0"/>
        <w:rPr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 xml:space="preserve">Запасные части, </w:t>
      </w:r>
      <w:proofErr w:type="gramStart"/>
      <w:r>
        <w:rPr>
          <w:rFonts w:eastAsia="Times New Roman"/>
          <w:sz w:val="14"/>
          <w:szCs w:val="14"/>
          <w:lang w:eastAsia="ar-SA"/>
        </w:rPr>
        <w:t>указанные  в</w:t>
      </w:r>
      <w:proofErr w:type="gramEnd"/>
      <w:r>
        <w:rPr>
          <w:rFonts w:eastAsia="Times New Roman"/>
          <w:sz w:val="14"/>
          <w:szCs w:val="14"/>
          <w:lang w:eastAsia="ar-SA"/>
        </w:rPr>
        <w:t xml:space="preserve"> Перечне товара согласно п. 1.3 настоящего Договора, заказаны Покупателем на транспортное средство, характеристики которого предоставлены Покупателем Продавцу, Покупателем сверены и соответствуют требованиям Покупателя:</w:t>
      </w:r>
    </w:p>
    <w:tbl>
      <w:tblPr>
        <w:tblW w:w="105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5408"/>
      </w:tblGrid>
      <w:tr w:rsidR="009C74B9" w:rsidTr="009C74B9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Pr="009C74B9" w:rsidRDefault="009C74B9">
            <w:pPr>
              <w:widowControl w:val="0"/>
              <w:tabs>
                <w:tab w:val="left" w:pos="9858"/>
              </w:tabs>
              <w:suppressAutoHyphens/>
              <w:autoSpaceDE w:val="0"/>
              <w:jc w:val="both"/>
              <w:rPr>
                <w:rFonts w:eastAsia="Times New Roman"/>
                <w:sz w:val="14"/>
                <w:szCs w:val="14"/>
                <w:lang w:val="en-US"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>Марка</w:t>
            </w:r>
            <w:r w:rsidRPr="009C74B9">
              <w:rPr>
                <w:rFonts w:eastAsia="Times New Roman"/>
                <w:sz w:val="14"/>
                <w:szCs w:val="14"/>
                <w:lang w:val="en-US" w:eastAsia="ar-SA"/>
              </w:rPr>
              <w:t xml:space="preserve">,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>модель</w:t>
            </w:r>
            <w:r w:rsidRPr="009C74B9">
              <w:rPr>
                <w:rFonts w:eastAsia="Times New Roman"/>
                <w:sz w:val="14"/>
                <w:szCs w:val="14"/>
                <w:lang w:val="en-US" w:eastAsia="ar-SA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>ТС</w:t>
            </w:r>
            <w:r w:rsidRPr="009C74B9">
              <w:rPr>
                <w:rFonts w:eastAsia="Times New Roman"/>
                <w:sz w:val="14"/>
                <w:szCs w:val="14"/>
                <w:lang w:val="en-US" w:eastAsia="ar-SA"/>
              </w:rPr>
              <w:t xml:space="preserve">: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widowControl w:val="0"/>
              <w:tabs>
                <w:tab w:val="left" w:pos="9858"/>
              </w:tabs>
              <w:suppressAutoHyphens/>
              <w:autoSpaceDE w:val="0"/>
              <w:jc w:val="both"/>
              <w:rPr>
                <w:rFonts w:eastAsia="Times New Roman"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Год выпуска ТС: </w:t>
            </w:r>
          </w:p>
        </w:tc>
      </w:tr>
      <w:tr w:rsidR="009C74B9" w:rsidTr="009C74B9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widowControl w:val="0"/>
              <w:tabs>
                <w:tab w:val="left" w:pos="9858"/>
              </w:tabs>
              <w:suppressAutoHyphens/>
              <w:autoSpaceDE w:val="0"/>
              <w:jc w:val="both"/>
              <w:rPr>
                <w:rFonts w:eastAsia="Times New Roman"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Идентификационный номер (VIN): 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widowControl w:val="0"/>
              <w:tabs>
                <w:tab w:val="left" w:pos="9858"/>
              </w:tabs>
              <w:suppressAutoHyphens/>
              <w:autoSpaceDE w:val="0"/>
              <w:jc w:val="both"/>
              <w:rPr>
                <w:rFonts w:eastAsia="Times New Roman"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Мощность двигателя, кВт/</w:t>
            </w:r>
            <w:proofErr w:type="spellStart"/>
            <w:r>
              <w:rPr>
                <w:sz w:val="14"/>
                <w:szCs w:val="14"/>
              </w:rPr>
              <w:t>л.с</w:t>
            </w:r>
            <w:proofErr w:type="spellEnd"/>
            <w:r>
              <w:rPr>
                <w:sz w:val="14"/>
                <w:szCs w:val="14"/>
              </w:rPr>
              <w:t xml:space="preserve">.: </w:t>
            </w:r>
          </w:p>
        </w:tc>
      </w:tr>
    </w:tbl>
    <w:p w:rsidR="009C74B9" w:rsidRDefault="009C74B9" w:rsidP="009C74B9">
      <w:pPr>
        <w:autoSpaceDN w:val="0"/>
        <w:rPr>
          <w:sz w:val="14"/>
          <w:szCs w:val="14"/>
        </w:rPr>
      </w:pPr>
      <w:r>
        <w:rPr>
          <w:sz w:val="14"/>
          <w:szCs w:val="14"/>
          <w:lang w:eastAsia="ar-SA"/>
        </w:rPr>
        <w:t xml:space="preserve">    1.3.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523"/>
        <w:gridCol w:w="1134"/>
        <w:gridCol w:w="1134"/>
        <w:gridCol w:w="1418"/>
        <w:gridCol w:w="1276"/>
      </w:tblGrid>
      <w:tr w:rsidR="009C74B9" w:rsidTr="009C74B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п/п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</w:t>
            </w:r>
          </w:p>
        </w:tc>
      </w:tr>
      <w:tr w:rsidR="009C74B9" w:rsidTr="009C74B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B9" w:rsidRDefault="009C74B9">
            <w:pPr>
              <w:jc w:val="right"/>
              <w:rPr>
                <w:sz w:val="14"/>
                <w:szCs w:val="14"/>
              </w:rPr>
            </w:pPr>
          </w:p>
        </w:tc>
      </w:tr>
    </w:tbl>
    <w:p w:rsidR="009C74B9" w:rsidRDefault="009C74B9" w:rsidP="009C74B9">
      <w:pPr>
        <w:rPr>
          <w:sz w:val="14"/>
          <w:szCs w:val="14"/>
        </w:rPr>
      </w:pPr>
      <w:r>
        <w:rPr>
          <w:sz w:val="14"/>
          <w:szCs w:val="14"/>
        </w:rPr>
        <w:t xml:space="preserve">Общая сумма </w:t>
      </w:r>
      <w:proofErr w:type="gramStart"/>
      <w:r>
        <w:rPr>
          <w:sz w:val="14"/>
          <w:szCs w:val="14"/>
        </w:rPr>
        <w:t>заказа :</w:t>
      </w:r>
      <w:proofErr w:type="gramEnd"/>
      <w:r>
        <w:rPr>
          <w:sz w:val="14"/>
          <w:szCs w:val="14"/>
        </w:rPr>
        <w:t xml:space="preserve">               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rPr>
          <w:rFonts w:eastAsia="Times New Roman"/>
          <w:sz w:val="14"/>
          <w:szCs w:val="14"/>
          <w:lang w:eastAsia="ar-SA"/>
        </w:rPr>
      </w:pP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 xml:space="preserve">Покупатель подтверждает, что характеристики транспортного </w:t>
      </w:r>
      <w:proofErr w:type="gramStart"/>
      <w:r>
        <w:rPr>
          <w:rFonts w:eastAsia="Times New Roman"/>
          <w:sz w:val="14"/>
          <w:szCs w:val="14"/>
          <w:lang w:eastAsia="ar-SA"/>
        </w:rPr>
        <w:t>средства,  Перечень</w:t>
      </w:r>
      <w:proofErr w:type="gramEnd"/>
      <w:r>
        <w:rPr>
          <w:rFonts w:eastAsia="Times New Roman"/>
          <w:sz w:val="14"/>
          <w:szCs w:val="14"/>
          <w:lang w:eastAsia="ar-SA"/>
        </w:rPr>
        <w:t xml:space="preserve"> товара верные, соответствуют моему заказу:  ___________________________ 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center"/>
        <w:rPr>
          <w:rFonts w:eastAsia="Times New Roman"/>
          <w:sz w:val="12"/>
          <w:szCs w:val="12"/>
          <w:lang w:eastAsia="ar-SA"/>
        </w:rPr>
      </w:pPr>
      <w:r>
        <w:rPr>
          <w:rFonts w:eastAsia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 xml:space="preserve">Покупатель подтверждает, </w:t>
      </w:r>
      <w:proofErr w:type="gramStart"/>
      <w:r>
        <w:rPr>
          <w:rFonts w:eastAsia="Times New Roman"/>
          <w:sz w:val="14"/>
          <w:szCs w:val="14"/>
          <w:lang w:eastAsia="ar-SA"/>
        </w:rPr>
        <w:t>что  с</w:t>
      </w:r>
      <w:proofErr w:type="gramEnd"/>
      <w:r>
        <w:rPr>
          <w:rFonts w:eastAsia="Times New Roman"/>
          <w:sz w:val="14"/>
          <w:szCs w:val="14"/>
          <w:lang w:eastAsia="ar-SA"/>
        </w:rPr>
        <w:t xml:space="preserve"> поставкой товара неоригинального производства согласен: ____________________________________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center"/>
        <w:rPr>
          <w:rFonts w:eastAsia="Times New Roman"/>
          <w:sz w:val="12"/>
          <w:szCs w:val="12"/>
          <w:lang w:eastAsia="ar-SA"/>
        </w:rPr>
      </w:pPr>
      <w:r>
        <w:rPr>
          <w:rFonts w:eastAsia="Times New Roman"/>
          <w:sz w:val="12"/>
          <w:szCs w:val="12"/>
          <w:lang w:eastAsia="ar-SA"/>
        </w:rPr>
        <w:t xml:space="preserve">                                                                                         (подпись)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b/>
          <w:sz w:val="14"/>
          <w:szCs w:val="14"/>
          <w:lang w:eastAsia="ar-SA"/>
        </w:rPr>
        <w:t xml:space="preserve">1.4. </w:t>
      </w:r>
      <w:r>
        <w:rPr>
          <w:rFonts w:eastAsia="Times New Roman"/>
          <w:sz w:val="14"/>
          <w:szCs w:val="14"/>
          <w:lang w:eastAsia="ar-SA"/>
        </w:rPr>
        <w:t xml:space="preserve">Покупатель оплачивает заказанный товар в следующем порядке: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 xml:space="preserve"> </w:t>
      </w:r>
    </w:p>
    <w:p w:rsidR="009C74B9" w:rsidRDefault="009C74B9" w:rsidP="009C74B9">
      <w:pPr>
        <w:rPr>
          <w:rFonts w:eastAsia="Times New Roman"/>
          <w:sz w:val="14"/>
          <w:szCs w:val="14"/>
          <w:lang w:eastAsia="ar-SA"/>
        </w:rPr>
      </w:pPr>
      <w:proofErr w:type="gramStart"/>
      <w:r>
        <w:rPr>
          <w:rFonts w:eastAsia="Times New Roman"/>
          <w:sz w:val="14"/>
          <w:szCs w:val="14"/>
          <w:lang w:eastAsia="ar-SA"/>
        </w:rPr>
        <w:t xml:space="preserve">ПРЕДОПЛАТА: </w:t>
      </w:r>
      <w:r>
        <w:rPr>
          <w:rFonts w:eastAsia="Times New Roman"/>
          <w:sz w:val="14"/>
          <w:szCs w:val="14"/>
          <w:lang w:eastAsia="ar-SA"/>
        </w:rPr>
        <w:t xml:space="preserve">  </w:t>
      </w:r>
      <w:proofErr w:type="gramEnd"/>
      <w:r>
        <w:rPr>
          <w:rFonts w:eastAsia="Times New Roman"/>
          <w:sz w:val="14"/>
          <w:szCs w:val="14"/>
          <w:lang w:eastAsia="ar-SA"/>
        </w:rPr>
        <w:t xml:space="preserve">               </w:t>
      </w:r>
      <w:r>
        <w:rPr>
          <w:rFonts w:eastAsia="Times New Roman"/>
          <w:sz w:val="14"/>
          <w:szCs w:val="14"/>
          <w:lang w:eastAsia="ar-SA"/>
        </w:rPr>
        <w:t xml:space="preserve">ДОПЛАТА ПРИ ПОЛУЧЕНИИ     руб.                                                                        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b/>
          <w:sz w:val="14"/>
          <w:szCs w:val="14"/>
          <w:lang w:eastAsia="ar-SA"/>
        </w:rPr>
      </w:pP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b/>
          <w:sz w:val="14"/>
          <w:szCs w:val="14"/>
          <w:lang w:eastAsia="ar-SA"/>
        </w:rPr>
        <w:t xml:space="preserve">1.5. </w:t>
      </w:r>
      <w:r>
        <w:rPr>
          <w:rFonts w:eastAsia="Times New Roman"/>
          <w:sz w:val="14"/>
          <w:szCs w:val="14"/>
          <w:lang w:eastAsia="ar-SA"/>
        </w:rPr>
        <w:t>Поставка т</w:t>
      </w:r>
      <w:r>
        <w:rPr>
          <w:rFonts w:eastAsia="Times New Roman"/>
          <w:sz w:val="14"/>
          <w:szCs w:val="14"/>
          <w:lang w:eastAsia="ar-SA"/>
        </w:rPr>
        <w:t>овара осуществляется в течение __</w:t>
      </w:r>
      <w:bookmarkStart w:id="0" w:name="_GoBack"/>
      <w:bookmarkEnd w:id="0"/>
      <w:r>
        <w:rPr>
          <w:rFonts w:eastAsia="Times New Roman"/>
          <w:sz w:val="14"/>
          <w:szCs w:val="14"/>
          <w:lang w:eastAsia="ar-SA"/>
        </w:rPr>
        <w:t xml:space="preserve"> рабочих дней с момента внесения Покупателем оплаты.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b/>
          <w:sz w:val="14"/>
          <w:szCs w:val="14"/>
          <w:lang w:eastAsia="ar-SA"/>
        </w:rPr>
        <w:t xml:space="preserve">1.6. </w:t>
      </w:r>
      <w:r>
        <w:rPr>
          <w:rFonts w:eastAsia="Times New Roman"/>
          <w:sz w:val="14"/>
          <w:szCs w:val="14"/>
          <w:lang w:eastAsia="ar-SA"/>
        </w:rPr>
        <w:t xml:space="preserve">Поставщик имеет право поставить товар </w:t>
      </w:r>
      <w:proofErr w:type="gramStart"/>
      <w:r>
        <w:rPr>
          <w:rFonts w:eastAsia="Times New Roman"/>
          <w:sz w:val="14"/>
          <w:szCs w:val="14"/>
          <w:lang w:eastAsia="ar-SA"/>
        </w:rPr>
        <w:t>до истечения</w:t>
      </w:r>
      <w:proofErr w:type="gramEnd"/>
      <w:r>
        <w:rPr>
          <w:rFonts w:eastAsia="Times New Roman"/>
          <w:sz w:val="14"/>
          <w:szCs w:val="14"/>
          <w:lang w:eastAsia="ar-SA"/>
        </w:rPr>
        <w:t xml:space="preserve"> указанного в п.1.5 договора, срока.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center"/>
        <w:rPr>
          <w:rFonts w:eastAsia="Times New Roman"/>
          <w:b/>
          <w:sz w:val="14"/>
          <w:szCs w:val="14"/>
          <w:lang w:eastAsia="ar-SA"/>
        </w:rPr>
      </w:pPr>
      <w:r>
        <w:rPr>
          <w:rFonts w:eastAsia="Times New Roman"/>
          <w:b/>
          <w:sz w:val="14"/>
          <w:szCs w:val="14"/>
          <w:lang w:eastAsia="ar-SA"/>
        </w:rPr>
        <w:t>2. ОСНОВЫЕ УСЛОВИЯ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</w:t>
      </w:r>
      <w:proofErr w:type="gramStart"/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1.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>При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поступлении товара на склад Продавца, Продавец незамедлительно уведомляет об этом Покупателя по телефону, указанному в настоящем Договоре.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Покупатель обязан получить Товар в течение 3 (трех) рабочих дней с момента уведомления Продавца.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2.2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. Хранение Товара на складе Продавца осуществляется в следующем порядке: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- срок, не превышающий 33 рабочих дня с момента оплаты товара – хранение бесплатное;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sz w:val="14"/>
          <w:szCs w:val="14"/>
          <w:shd w:val="clear" w:color="auto" w:fill="FFFFFF"/>
          <w:lang w:eastAsia="ar-SA"/>
        </w:rPr>
        <w:t>- срок, превышающий 33 рабочих дня с момента оплаты товара – в размере 0,03% от стоимости товара за каждый день хранения до даты выдачи товара покупателю.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</w:t>
      </w:r>
      <w:proofErr w:type="gramStart"/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3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>.Прием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-передачи товара осуществляется между Покупателем и Продавцом. Сторонами производится осмотр Товара на предмет его соответствия количества, визуальных признаков качества (наличие целостности Товара, его комплектности, отсутствие различного рода повреждений: сколы, бой и т.п.), ассортимент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сверяется  в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соответствии с заказанным Перечнем товара (пункт 1.3.) и соответствия с характеристиками транспортного средства (пункт 1.2.). 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При обнаружении видимых дефектов/недостатков составляется соответствующий Акт, в этом случае Продавец обязан произвести замену товара бесплатно на тех же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условиях  поставки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>, либо осуществить возврат денежных средств.</w:t>
      </w: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 xml:space="preserve">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2.4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. На момент передачи Товара Покупателю, Товар имеет маркировки Продавца, указанные на упаковке, и/или на детали: штрих-код с номером заказа, наклейку «м-н «Антей» НЕ СРЫВАТЬ! ГАРАНТИЯ!».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2.5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. Заказанный товар, не имеющий дефектов, и соответствующий заказанному Перечню ВОЗВРАТУ НЕ ПОДЛЕЖИТ!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 xml:space="preserve">2.6. 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Возврат товара может быть осуществлен только в случае обнаружения скрытого недостатка/дефекта при одновременном соблюдении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условий:  наличие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маркировки Продавца, согласно п. 2.4., в течение гарантийного срока, установленного п. 2.9., заключения экспертизы, проведенной с участием Продавца. Затраты на экспертизу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компенсируются  виновной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стороной настоящего договора.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2.7.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Гарантийный срок на товар неоригинального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производства  НЕ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РАСПРОСТРАНЯЕТСЯ, за исключением случаев, если производитель такого товара принимает на себя гарантийные обязательства,  и изготовитель (представитель изготовителя) находится на территории РФ. На оригинальные запчасти гарантийный срок Продавца равен сроку изготовителя, при его отсутствии – 3 месяцам с даты передачи Товара Покупателю.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2.8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. В случае просрочки исполнения и/или невозможности исполнения заказа по причинам, не зависящим от Продавца (эмбарго, </w:t>
      </w:r>
      <w:proofErr w:type="spellStart"/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санкции,решения</w:t>
      </w:r>
      <w:proofErr w:type="spellEnd"/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органов власти, таможенные запреты/задержки, военные действия,  и т.п.), Продавец производит возврат денежной суммы, уплаченной Покупателем в срок 3 рабочих дня с момента обращения Покупателя, но не ранее истечения срока поставки, без начисления штрафных санкций, неустойки, процентов и т.п.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 xml:space="preserve">2.9. 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За нарушение обязательств Стороны установили размер неустойки в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размере  0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,03% от стоимости неисполненного обязательства за каждый день просрочки исполнения обязательства.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2.10.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Покупатель имеет право отказаться от исполнения настоящего договора в течение срока поставки товара до фактической передачи товара Покупателю, уплатив при этом штраф в размере 50 % от общей суммы заказа.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2.11.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Споры, вытекающие из настоящего договора полежат рассмотрению в соответствии с правилами ГПК РФ о договорной подсудности – по месту нахождения Продавца.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  <w:r>
        <w:rPr>
          <w:rFonts w:eastAsia="Times New Roman"/>
          <w:b/>
          <w:sz w:val="14"/>
          <w:szCs w:val="14"/>
          <w:shd w:val="clear" w:color="auto" w:fill="FFFFFF"/>
          <w:lang w:eastAsia="ar-SA"/>
        </w:rPr>
        <w:t>2.12</w:t>
      </w:r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. В настоящем Договоре определены существенные условия, регулирующие правоотношения между Продавцом и Покупателем. С положением о возврате </w:t>
      </w:r>
      <w:proofErr w:type="gramStart"/>
      <w:r>
        <w:rPr>
          <w:rFonts w:eastAsia="Times New Roman"/>
          <w:sz w:val="14"/>
          <w:szCs w:val="14"/>
          <w:shd w:val="clear" w:color="auto" w:fill="FFFFFF"/>
          <w:lang w:eastAsia="ar-SA"/>
        </w:rPr>
        <w:t>товара  Покупатель</w:t>
      </w:r>
      <w:proofErr w:type="gramEnd"/>
      <w:r>
        <w:rPr>
          <w:rFonts w:eastAsia="Times New Roman"/>
          <w:sz w:val="14"/>
          <w:szCs w:val="14"/>
          <w:shd w:val="clear" w:color="auto" w:fill="FFFFFF"/>
          <w:lang w:eastAsia="ar-SA"/>
        </w:rPr>
        <w:t xml:space="preserve"> ознакомлен. </w:t>
      </w:r>
    </w:p>
    <w:p w:rsidR="009C74B9" w:rsidRDefault="009C74B9" w:rsidP="009C74B9">
      <w:pPr>
        <w:widowControl w:val="0"/>
        <w:shd w:val="clear" w:color="auto" w:fill="FFFFFF"/>
        <w:tabs>
          <w:tab w:val="left" w:pos="9858"/>
        </w:tabs>
        <w:suppressAutoHyphens/>
        <w:autoSpaceDE w:val="0"/>
        <w:ind w:left="360"/>
        <w:jc w:val="both"/>
        <w:rPr>
          <w:rFonts w:eastAsia="Times New Roman"/>
          <w:sz w:val="14"/>
          <w:szCs w:val="14"/>
          <w:shd w:val="clear" w:color="auto" w:fill="FFFFFF"/>
          <w:lang w:eastAsia="ar-SA"/>
        </w:rPr>
      </w:pPr>
    </w:p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4"/>
        <w:gridCol w:w="5156"/>
      </w:tblGrid>
      <w:tr w:rsidR="009C74B9" w:rsidTr="009C74B9">
        <w:trPr>
          <w:cantSplit/>
          <w:trHeight w:val="974"/>
        </w:trPr>
        <w:tc>
          <w:tcPr>
            <w:tcW w:w="5616" w:type="dxa"/>
          </w:tcPr>
          <w:p w:rsidR="009C74B9" w:rsidRDefault="009C74B9">
            <w:pPr>
              <w:widowControl w:val="0"/>
              <w:shd w:val="clear" w:color="auto" w:fill="FFFFFF"/>
              <w:tabs>
                <w:tab w:val="left" w:pos="9858"/>
              </w:tabs>
              <w:suppressAutoHyphens/>
              <w:autoSpaceDE w:val="0"/>
              <w:snapToGrid w:val="0"/>
              <w:jc w:val="both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proofErr w:type="gramStart"/>
            <w:r>
              <w:rPr>
                <w:rFonts w:eastAsia="Times New Roman"/>
                <w:b/>
                <w:spacing w:val="-7"/>
                <w:sz w:val="14"/>
                <w:szCs w:val="14"/>
                <w:lang w:eastAsia="ar-SA"/>
              </w:rPr>
              <w:t xml:space="preserve">ПРОДАВЕЦ:  </w:t>
            </w: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>ИП</w:t>
            </w:r>
            <w:proofErr w:type="gramEnd"/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 МАХМУТОВ АЙРАТ ХАМИТОВИЧ</w:t>
            </w:r>
          </w:p>
          <w:p w:rsidR="009C74B9" w:rsidRDefault="009C74B9">
            <w:pPr>
              <w:widowControl w:val="0"/>
              <w:shd w:val="clear" w:color="auto" w:fill="FFFFFF"/>
              <w:tabs>
                <w:tab w:val="left" w:pos="9858"/>
              </w:tabs>
              <w:suppressAutoHyphens/>
              <w:autoSpaceDE w:val="0"/>
              <w:snapToGrid w:val="0"/>
              <w:jc w:val="both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50043, г"/>
              </w:smartTagPr>
              <w:r>
                <w:rPr>
                  <w:rFonts w:eastAsia="Times New Roman"/>
                  <w:sz w:val="14"/>
                  <w:szCs w:val="14"/>
                  <w:lang w:eastAsia="ar-SA"/>
                </w:rPr>
                <w:t xml:space="preserve">450043, </w:t>
              </w:r>
              <w:proofErr w:type="spellStart"/>
              <w:r>
                <w:rPr>
                  <w:rFonts w:eastAsia="Times New Roman"/>
                  <w:sz w:val="14"/>
                  <w:szCs w:val="14"/>
                  <w:lang w:eastAsia="ar-SA"/>
                </w:rPr>
                <w:t>г</w:t>
              </w:r>
            </w:smartTag>
            <w:r>
              <w:rPr>
                <w:rFonts w:eastAsia="Times New Roman"/>
                <w:sz w:val="14"/>
                <w:szCs w:val="14"/>
                <w:lang w:eastAsia="ar-SA"/>
              </w:rPr>
              <w:t>.Уфа</w:t>
            </w:r>
            <w:proofErr w:type="spellEnd"/>
            <w:r>
              <w:rPr>
                <w:rFonts w:eastAsia="Times New Roman"/>
                <w:sz w:val="14"/>
                <w:szCs w:val="14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  <w:lang w:eastAsia="ar-SA"/>
              </w:rPr>
              <w:t>ул.Фронтовых</w:t>
            </w:r>
            <w:proofErr w:type="spellEnd"/>
            <w:r>
              <w:rPr>
                <w:rFonts w:eastAsia="Times New Roman"/>
                <w:sz w:val="14"/>
                <w:szCs w:val="14"/>
                <w:lang w:eastAsia="ar-SA"/>
              </w:rPr>
              <w:t xml:space="preserve"> Бригад, д.10 (м-н «Антей»)</w:t>
            </w:r>
          </w:p>
          <w:p w:rsidR="009C74B9" w:rsidRDefault="009C74B9">
            <w:pPr>
              <w:widowControl w:val="0"/>
              <w:suppressAutoHyphens/>
              <w:autoSpaceDE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р/с   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40802810600000010493 в ОАО «АИКБ </w:t>
            </w:r>
            <w:proofErr w:type="spellStart"/>
            <w:r>
              <w:rPr>
                <w:rFonts w:eastAsia="Times New Roman"/>
                <w:sz w:val="14"/>
                <w:szCs w:val="14"/>
                <w:lang w:eastAsia="ar-SA"/>
              </w:rPr>
              <w:t>Татфондбанк</w:t>
            </w:r>
            <w:proofErr w:type="spellEnd"/>
            <w:r>
              <w:rPr>
                <w:rFonts w:eastAsia="Times New Roman"/>
                <w:sz w:val="14"/>
                <w:szCs w:val="14"/>
                <w:lang w:eastAsia="ar-SA"/>
              </w:rPr>
              <w:t xml:space="preserve">»                 </w:t>
            </w: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             </w:t>
            </w:r>
          </w:p>
          <w:p w:rsidR="009C74B9" w:rsidRDefault="009C74B9">
            <w:pPr>
              <w:widowControl w:val="0"/>
              <w:suppressAutoHyphens/>
              <w:autoSpaceDE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к/с  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30101810100000000815 </w:t>
            </w: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БИК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>049205815</w:t>
            </w: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 ИНН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>027309263272</w:t>
            </w: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 </w:t>
            </w:r>
          </w:p>
          <w:p w:rsidR="009C74B9" w:rsidRDefault="009C74B9">
            <w:pPr>
              <w:widowControl w:val="0"/>
              <w:suppressAutoHyphens/>
              <w:autoSpaceDE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Тел.: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>8-919600-1611, (347) 239-30-30</w:t>
            </w:r>
          </w:p>
          <w:p w:rsidR="009C74B9" w:rsidRDefault="009C74B9">
            <w:pPr>
              <w:widowControl w:val="0"/>
              <w:suppressAutoHyphens/>
              <w:autoSpaceDE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</w:p>
          <w:p w:rsidR="009C74B9" w:rsidRDefault="009C74B9">
            <w:pPr>
              <w:widowControl w:val="0"/>
              <w:suppressAutoHyphens/>
              <w:autoSpaceDE w:val="0"/>
              <w:snapToGrid w:val="0"/>
              <w:rPr>
                <w:rFonts w:eastAsia="Times New Roman"/>
                <w:sz w:val="14"/>
                <w:szCs w:val="14"/>
                <w:lang w:eastAsia="ar-SA"/>
              </w:rPr>
            </w:pPr>
            <w:proofErr w:type="gramStart"/>
            <w:r>
              <w:rPr>
                <w:rFonts w:eastAsia="Times New Roman"/>
                <w:b/>
                <w:spacing w:val="-7"/>
                <w:sz w:val="14"/>
                <w:szCs w:val="14"/>
                <w:lang w:eastAsia="ar-SA"/>
              </w:rPr>
              <w:t>ОТ  ИМЕНИ</w:t>
            </w:r>
            <w:proofErr w:type="gramEnd"/>
            <w:r>
              <w:rPr>
                <w:rFonts w:eastAsia="Times New Roman"/>
                <w:b/>
                <w:spacing w:val="-7"/>
                <w:sz w:val="14"/>
                <w:szCs w:val="14"/>
                <w:lang w:eastAsia="ar-SA"/>
              </w:rPr>
              <w:t xml:space="preserve">  ПРОДАВЦА:            </w:t>
            </w:r>
            <w:r>
              <w:rPr>
                <w:rFonts w:eastAsia="Times New Roman"/>
                <w:sz w:val="14"/>
                <w:szCs w:val="14"/>
                <w:lang w:eastAsia="ar-SA"/>
              </w:rPr>
              <w:t>______________________ /Воробьев Е.В./</w:t>
            </w:r>
          </w:p>
          <w:p w:rsidR="009C74B9" w:rsidRDefault="009C74B9">
            <w:pPr>
              <w:widowControl w:val="0"/>
              <w:suppressAutoHyphens/>
              <w:autoSpaceDE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5157" w:type="dxa"/>
          </w:tcPr>
          <w:p w:rsidR="009C74B9" w:rsidRDefault="009C74B9">
            <w:pPr>
              <w:widowControl w:val="0"/>
              <w:suppressAutoHyphens/>
              <w:autoSpaceDE w:val="0"/>
              <w:snapToGrid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b/>
                <w:sz w:val="14"/>
                <w:szCs w:val="14"/>
                <w:lang w:eastAsia="ar-SA"/>
              </w:rPr>
              <w:t xml:space="preserve">ПОКУПАТЕЛЬ: </w:t>
            </w:r>
          </w:p>
          <w:p w:rsidR="009C74B9" w:rsidRDefault="009C74B9">
            <w:pPr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 xml:space="preserve">С информацией о Товаре и его образцом (описанием в каталоге) </w:t>
            </w:r>
            <w:proofErr w:type="spellStart"/>
            <w:r>
              <w:rPr>
                <w:rFonts w:eastAsia="Calibri"/>
                <w:sz w:val="14"/>
                <w:szCs w:val="14"/>
                <w:lang w:eastAsia="en-US"/>
              </w:rPr>
              <w:t>ознокомлен</w:t>
            </w:r>
            <w:proofErr w:type="spellEnd"/>
            <w:r>
              <w:rPr>
                <w:rFonts w:eastAsia="Calibri"/>
                <w:sz w:val="14"/>
                <w:szCs w:val="14"/>
                <w:lang w:eastAsia="en-US"/>
              </w:rPr>
              <w:t xml:space="preserve"> до оформления заказа в полном объеме. Информация на русском языке о </w:t>
            </w:r>
            <w:proofErr w:type="spellStart"/>
            <w:proofErr w:type="gramStart"/>
            <w:r>
              <w:rPr>
                <w:rFonts w:eastAsia="Calibri"/>
                <w:sz w:val="14"/>
                <w:szCs w:val="14"/>
                <w:lang w:eastAsia="en-US"/>
              </w:rPr>
              <w:t>потре-бительских</w:t>
            </w:r>
            <w:proofErr w:type="spellEnd"/>
            <w:proofErr w:type="gramEnd"/>
            <w:r>
              <w:rPr>
                <w:rFonts w:eastAsia="Calibri"/>
                <w:sz w:val="14"/>
                <w:szCs w:val="14"/>
                <w:lang w:eastAsia="en-US"/>
              </w:rPr>
              <w:t xml:space="preserve"> свойствах Товара, предоставленная Продавцом, мне понятна.</w:t>
            </w:r>
          </w:p>
          <w:p w:rsidR="009C74B9" w:rsidRDefault="009C74B9">
            <w:pPr>
              <w:widowControl w:val="0"/>
              <w:suppressAutoHyphens/>
              <w:autoSpaceDE w:val="0"/>
              <w:rPr>
                <w:rFonts w:eastAsia="Times New Roman"/>
                <w:b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Условия договора мной прочитаны, понятны. </w:t>
            </w:r>
          </w:p>
          <w:p w:rsidR="009C74B9" w:rsidRDefault="009C74B9">
            <w:pPr>
              <w:widowControl w:val="0"/>
              <w:suppressAutoHyphens/>
              <w:autoSpaceDE w:val="0"/>
              <w:snapToGrid w:val="0"/>
              <w:rPr>
                <w:rFonts w:eastAsia="Times New Roman"/>
                <w:sz w:val="14"/>
                <w:szCs w:val="14"/>
                <w:lang w:eastAsia="ar-SA"/>
              </w:rPr>
            </w:pPr>
          </w:p>
          <w:p w:rsidR="009C74B9" w:rsidRDefault="009C74B9">
            <w:pPr>
              <w:widowControl w:val="0"/>
              <w:suppressAutoHyphens/>
              <w:autoSpaceDE w:val="0"/>
              <w:snapToGrid w:val="0"/>
              <w:rPr>
                <w:rFonts w:eastAsia="Times New Roman"/>
                <w:sz w:val="14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>__________________ / ________________________________________________ /</w:t>
            </w:r>
          </w:p>
          <w:p w:rsidR="009C74B9" w:rsidRDefault="009C74B9">
            <w:pPr>
              <w:widowControl w:val="0"/>
              <w:suppressAutoHyphens/>
              <w:autoSpaceDE w:val="0"/>
              <w:snapToGrid w:val="0"/>
              <w:rPr>
                <w:rFonts w:eastAsia="Times New Roman"/>
                <w:b/>
                <w:sz w:val="12"/>
                <w:szCs w:val="12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lang w:eastAsia="ar-SA"/>
              </w:rPr>
              <w:t xml:space="preserve">              </w:t>
            </w:r>
            <w:r>
              <w:rPr>
                <w:rFonts w:eastAsia="Times New Roman"/>
                <w:sz w:val="12"/>
                <w:szCs w:val="12"/>
                <w:lang w:eastAsia="ar-SA"/>
              </w:rPr>
              <w:t>Подпись                                                            ФИО полностью</w:t>
            </w:r>
          </w:p>
        </w:tc>
      </w:tr>
    </w:tbl>
    <w:p w:rsidR="009C74B9" w:rsidRDefault="009C74B9" w:rsidP="009C74B9">
      <w:pPr>
        <w:rPr>
          <w:b/>
          <w:sz w:val="14"/>
          <w:szCs w:val="14"/>
        </w:rPr>
      </w:pPr>
    </w:p>
    <w:p w:rsidR="009C74B9" w:rsidRDefault="009C74B9" w:rsidP="009C74B9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434BB5" w:rsidRDefault="00434BB5"/>
    <w:sectPr w:rsidR="00434BB5" w:rsidSect="009C7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E6D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720" w:hanging="720"/>
      </w:pPr>
    </w:lvl>
    <w:lvl w:ilvl="5">
      <w:start w:val="1"/>
      <w:numFmt w:val="decimal"/>
      <w:isLgl/>
      <w:lvlText w:val="%1.%2.%3.%4.%5.%6."/>
      <w:lvlJc w:val="left"/>
      <w:pPr>
        <w:ind w:left="720" w:hanging="72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</w:lvl>
  </w:abstractNum>
  <w:abstractNum w:abstractNumId="1" w15:restartNumberingAfterBreak="0">
    <w:nsid w:val="277455BB"/>
    <w:multiLevelType w:val="multilevel"/>
    <w:tmpl w:val="29D08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B9"/>
    <w:rsid w:val="00434BB5"/>
    <w:rsid w:val="009C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26A0CD"/>
  <w15:chartTrackingRefBased/>
  <w15:docId w15:val="{89BE89D9-F354-4EA1-B7F6-5FF260EF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B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9C74B9"/>
    <w:pPr>
      <w:keepNext/>
      <w:widowControl w:val="0"/>
      <w:numPr>
        <w:ilvl w:val="1"/>
        <w:numId w:val="2"/>
      </w:numPr>
      <w:shd w:val="clear" w:color="auto" w:fill="FFFFFF"/>
      <w:tabs>
        <w:tab w:val="left" w:pos="9858"/>
      </w:tabs>
      <w:suppressAutoHyphens/>
      <w:autoSpaceDE w:val="0"/>
      <w:jc w:val="both"/>
      <w:outlineLvl w:val="1"/>
    </w:pPr>
    <w:rPr>
      <w:rFonts w:eastAsia="Times New Roman"/>
      <w:b/>
      <w:bCs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74B9"/>
    <w:rPr>
      <w:rFonts w:ascii="Times New Roman" w:eastAsia="Times New Roman" w:hAnsi="Times New Roman" w:cs="Times New Roman"/>
      <w:b/>
      <w:bCs/>
      <w:sz w:val="18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2018-08-16T09:54:00Z</dcterms:created>
  <dcterms:modified xsi:type="dcterms:W3CDTF">2018-08-16T09:59:00Z</dcterms:modified>
</cp:coreProperties>
</file>